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bookmarkStart w:id="0" w:name="_GoBack"/>
      <w:bookmarkEnd w:id="0"/>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rPr>
          <w:b w:val="0"/>
          <w:bCs w:val="0"/>
          <w:sz w:val="24"/>
        </w:rPr>
      </w:pPr>
      <w:r>
        <w:rPr>
          <w:rFonts w:hint="eastAsia"/>
          <w:b w:val="0"/>
          <w:bCs w:val="0"/>
          <w:sz w:val="24"/>
        </w:rPr>
        <w:t>1.报价汇总表</w:t>
      </w:r>
    </w:p>
    <w:p>
      <w:pPr>
        <w:pStyle w:val="2"/>
        <w:jc w:val="center"/>
      </w:pPr>
      <w:r>
        <w:rPr>
          <w:rFonts w:hint="eastAsia"/>
        </w:rPr>
        <w:t>报价汇总表</w:t>
      </w:r>
    </w:p>
    <w:p>
      <w:pPr>
        <w:pStyle w:val="2"/>
        <w:jc w:val="center"/>
      </w:pPr>
    </w:p>
    <w:p>
      <w:pPr>
        <w:pStyle w:val="2"/>
        <w:rPr>
          <w:rFonts w:ascii="宋体" w:hAnsi="宋体"/>
          <w:sz w:val="30"/>
          <w:szCs w:val="30"/>
        </w:rPr>
      </w:pPr>
      <w:r>
        <w:rPr>
          <w:rFonts w:hint="eastAsia"/>
          <w:sz w:val="24"/>
        </w:rPr>
        <w:t>工程名称：</w:t>
      </w:r>
      <w:r>
        <w:rPr>
          <w:rFonts w:hint="eastAsia" w:ascii="宋体" w:hAnsi="宋体"/>
          <w:sz w:val="24"/>
          <w:u w:val="single"/>
        </w:rPr>
        <w:t>四川省都江堰水利发展中心人民渠第一管理处什邡站园区道路维修维护工程项目</w:t>
      </w:r>
    </w:p>
    <w:tbl>
      <w:tblPr>
        <w:tblStyle w:val="11"/>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center"/>
              <w:rPr>
                <w:rFonts w:ascii="宋体" w:hAnsi="宋体"/>
                <w:sz w:val="24"/>
              </w:rPr>
            </w:pP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bl>
    <w:p>
      <w:pPr>
        <w:rPr>
          <w:rFonts w:ascii="宋体" w:hAnsi="宋体"/>
          <w:sz w:val="30"/>
          <w:szCs w:val="30"/>
        </w:rPr>
      </w:pPr>
    </w:p>
    <w:p>
      <w:pPr>
        <w:pStyle w:val="2"/>
        <w:rPr>
          <w:rFonts w:ascii="宋体" w:hAnsi="宋体"/>
          <w:sz w:val="30"/>
          <w:szCs w:val="30"/>
        </w:rPr>
      </w:pPr>
    </w:p>
    <w:p>
      <w:r>
        <w:rPr>
          <w:rFonts w:hint="eastAsia" w:ascii="宋体" w:hAnsi="宋体"/>
          <w:sz w:val="28"/>
          <w:szCs w:val="28"/>
        </w:rPr>
        <w:t>总报价（大写）：</w:t>
      </w:r>
      <w:r>
        <w:rPr>
          <w:rFonts w:hint="eastAsia" w:ascii="宋体" w:hAnsi="宋体"/>
          <w:sz w:val="28"/>
          <w:szCs w:val="28"/>
          <w:u w:val="single"/>
        </w:rPr>
        <w:t xml:space="preserve">                   </w:t>
      </w:r>
      <w:r>
        <w:rPr>
          <w:rFonts w:hint="eastAsia" w:ascii="宋体" w:hAnsi="宋体"/>
          <w:sz w:val="28"/>
          <w:szCs w:val="28"/>
        </w:rPr>
        <w:t xml:space="preserve">元 </w:t>
      </w:r>
    </w:p>
    <w:p>
      <w:pPr>
        <w:rPr>
          <w:rFonts w:ascii="宋体" w:hAnsi="宋体"/>
          <w:sz w:val="28"/>
          <w:szCs w:val="28"/>
        </w:rPr>
      </w:pPr>
    </w:p>
    <w:p>
      <w:pPr>
        <w:spacing w:line="800" w:lineRule="atLeast"/>
        <w:rPr>
          <w:rFonts w:ascii="宋体" w:hAnsi="宋体"/>
          <w:sz w:val="28"/>
          <w:szCs w:val="28"/>
        </w:rPr>
      </w:pPr>
      <w:r>
        <w:rPr>
          <w:rFonts w:hint="eastAsia" w:ascii="宋体" w:hAnsi="宋体"/>
          <w:sz w:val="28"/>
          <w:szCs w:val="28"/>
        </w:rPr>
        <w:t xml:space="preserve">                   </w:t>
      </w:r>
    </w:p>
    <w:p>
      <w:pPr>
        <w:pStyle w:val="2"/>
        <w:rPr>
          <w:rFonts w:ascii="宋体" w:hAnsi="宋体"/>
          <w:sz w:val="28"/>
          <w:szCs w:val="28"/>
        </w:rPr>
      </w:pPr>
    </w:p>
    <w:p>
      <w:pPr>
        <w:pStyle w:val="2"/>
        <w:rPr>
          <w:rFonts w:ascii="宋体" w:hAnsi="宋体"/>
          <w:sz w:val="28"/>
          <w:szCs w:val="28"/>
        </w:rPr>
      </w:pPr>
    </w:p>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四川省都江堰水利发展中心人民渠第一管理处什邡站园区道路维修维护工程项目</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70厚AC-13细粒沥青混凝土路面</w:t>
            </w:r>
          </w:p>
        </w:tc>
        <w:tc>
          <w:tcPr>
            <w:tcW w:w="776" w:type="dxa"/>
            <w:vAlign w:val="center"/>
          </w:tcPr>
          <w:p>
            <w:pPr>
              <w:jc w:val="center"/>
            </w:pPr>
            <w:r>
              <w:rPr>
                <w:rFonts w:hint="eastAsia"/>
              </w:rPr>
              <w:t>m2</w:t>
            </w:r>
          </w:p>
        </w:tc>
        <w:tc>
          <w:tcPr>
            <w:tcW w:w="1219" w:type="dxa"/>
            <w:vAlign w:val="center"/>
          </w:tcPr>
          <w:p>
            <w:pPr>
              <w:jc w:val="center"/>
            </w:pPr>
            <w:r>
              <w:rPr>
                <w:rFonts w:hint="eastAsia"/>
              </w:rPr>
              <w:t>400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2</w:t>
            </w:r>
          </w:p>
        </w:tc>
        <w:tc>
          <w:tcPr>
            <w:tcW w:w="2668" w:type="dxa"/>
            <w:vAlign w:val="center"/>
          </w:tcPr>
          <w:p>
            <w:r>
              <w:rPr>
                <w:rFonts w:hint="eastAsia"/>
              </w:rPr>
              <w:t>标线 车位线热熔漆</w:t>
            </w:r>
          </w:p>
        </w:tc>
        <w:tc>
          <w:tcPr>
            <w:tcW w:w="776" w:type="dxa"/>
            <w:vAlign w:val="center"/>
          </w:tcPr>
          <w:p>
            <w:pPr>
              <w:jc w:val="center"/>
            </w:pPr>
            <w:r>
              <w:rPr>
                <w:rFonts w:hint="eastAsia"/>
              </w:rPr>
              <w:t>m2</w:t>
            </w:r>
          </w:p>
        </w:tc>
        <w:tc>
          <w:tcPr>
            <w:tcW w:w="1219" w:type="dxa"/>
            <w:vAlign w:val="center"/>
          </w:tcPr>
          <w:p>
            <w:pPr>
              <w:jc w:val="center"/>
            </w:pPr>
            <w:r>
              <w:rPr>
                <w:rFonts w:hint="eastAsia"/>
              </w:rPr>
              <w:t>17</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（二）</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其他项目</w:t>
            </w:r>
          </w:p>
        </w:tc>
        <w:tc>
          <w:tcPr>
            <w:tcW w:w="776" w:type="dxa"/>
            <w:vAlign w:val="center"/>
          </w:tcPr>
          <w:p>
            <w:pPr>
              <w:jc w:val="center"/>
              <w:rPr>
                <w:rFonts w:ascii="宋体" w:hAnsi="宋体"/>
                <w:sz w:val="22"/>
                <w:szCs w:val="22"/>
                <w:u w:val="single"/>
              </w:rPr>
            </w:pPr>
          </w:p>
        </w:tc>
        <w:tc>
          <w:tcPr>
            <w:tcW w:w="1219" w:type="dxa"/>
            <w:vAlign w:val="center"/>
          </w:tcPr>
          <w:p>
            <w:pPr>
              <w:jc w:val="center"/>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总价措施项目</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2</w:t>
            </w:r>
          </w:p>
        </w:tc>
        <w:tc>
          <w:tcPr>
            <w:tcW w:w="2668" w:type="dxa"/>
            <w:vAlign w:val="center"/>
          </w:tcPr>
          <w:p>
            <w:r>
              <w:rPr>
                <w:rFonts w:hint="eastAsia"/>
              </w:rPr>
              <w:t>规费</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3</w:t>
            </w:r>
          </w:p>
        </w:tc>
        <w:tc>
          <w:tcPr>
            <w:tcW w:w="2668" w:type="dxa"/>
            <w:vAlign w:val="center"/>
          </w:tcPr>
          <w:p>
            <w:r>
              <w:rPr>
                <w:rFonts w:hint="eastAsia"/>
              </w:rPr>
              <w:t>销项增值税额</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4</w:t>
            </w:r>
          </w:p>
        </w:tc>
        <w:tc>
          <w:tcPr>
            <w:tcW w:w="2668" w:type="dxa"/>
            <w:vAlign w:val="center"/>
          </w:tcPr>
          <w:p>
            <w:r>
              <w:rPr>
                <w:rFonts w:hint="eastAsia"/>
              </w:rPr>
              <w:t>附加税</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rPr>
          <w:rFonts w:ascii="宋体" w:hAnsi="宋体"/>
          <w:sz w:val="24"/>
          <w:u w:val="single"/>
        </w:rPr>
      </w:pPr>
    </w:p>
    <w:p>
      <w:pPr>
        <w:pStyle w:val="2"/>
        <w:jc w:val="left"/>
        <w:rPr>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jc w:val="left"/>
        <w:rPr>
          <w:rFonts w:ascii="宋体" w:hAnsi="宋体"/>
          <w:sz w:val="24"/>
        </w:rPr>
      </w:pPr>
    </w:p>
    <w:p>
      <w:pPr>
        <w:pStyle w:val="2"/>
        <w:ind w:firstLine="5520" w:firstLineChars="23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319D"/>
    <w:multiLevelType w:val="singleLevel"/>
    <w:tmpl w:val="7E653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jA4ZTQ1YjY2YjVmNDMxMWI1YWM4OTU4MDc4NGIifQ=="/>
    <w:docVar w:name="KGWebUrl" w:val="http://dujiangyan.com.cn:8030/seeyon/officeservlet"/>
    <w:docVar w:name="KSO_WPS_MARK_KEY" w:val="f3bfed0a-07e1-4a8d-9a2e-51e77f368b2f"/>
  </w:docVars>
  <w:rsids>
    <w:rsidRoot w:val="00036434"/>
    <w:rsid w:val="00036434"/>
    <w:rsid w:val="002F1C38"/>
    <w:rsid w:val="00441964"/>
    <w:rsid w:val="004E56A8"/>
    <w:rsid w:val="0052247B"/>
    <w:rsid w:val="00A77E14"/>
    <w:rsid w:val="00CF15E6"/>
    <w:rsid w:val="00DE0FE1"/>
    <w:rsid w:val="00E07E6F"/>
    <w:rsid w:val="00E81C98"/>
    <w:rsid w:val="09300458"/>
    <w:rsid w:val="1937663D"/>
    <w:rsid w:val="1A221964"/>
    <w:rsid w:val="1CA74572"/>
    <w:rsid w:val="349B0D78"/>
    <w:rsid w:val="48C21CB6"/>
    <w:rsid w:val="68D108E7"/>
    <w:rsid w:val="6B2550FC"/>
    <w:rsid w:val="6EC7107A"/>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0"/>
    <w:rPr>
      <w:rFonts w:ascii="Calibri" w:hAnsi="Calibri" w:eastAsia="宋体" w:cs="宋体"/>
      <w:kern w:val="2"/>
      <w:sz w:val="18"/>
      <w:szCs w:val="18"/>
    </w:rPr>
  </w:style>
  <w:style w:type="character" w:customStyle="1" w:styleId="13">
    <w:name w:val="页脚 Char"/>
    <w:basedOn w:val="8"/>
    <w:link w:val="5"/>
    <w:qFormat/>
    <w:uiPriority w:val="0"/>
    <w:rPr>
      <w:rFonts w:ascii="Calibri" w:hAnsi="Calibri" w:eastAsia="宋体" w:cs="宋体"/>
      <w:kern w:val="2"/>
      <w:sz w:val="18"/>
      <w:szCs w:val="18"/>
    </w:rPr>
  </w:style>
  <w:style w:type="character" w:customStyle="1" w:styleId="14">
    <w:name w:val="font31"/>
    <w:basedOn w:val="8"/>
    <w:qFormat/>
    <w:uiPriority w:val="0"/>
    <w:rPr>
      <w:rFonts w:hint="eastAsia" w:ascii="宋体" w:hAnsi="宋体" w:eastAsia="宋体" w:cs="宋体"/>
      <w:color w:val="000000"/>
      <w:sz w:val="24"/>
      <w:szCs w:val="24"/>
      <w:u w:val="single"/>
    </w:rPr>
  </w:style>
  <w:style w:type="character" w:customStyle="1" w:styleId="15">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1590</Words>
  <Characters>1606</Characters>
  <Lines>18</Lines>
  <Paragraphs>5</Paragraphs>
  <TotalTime>0</TotalTime>
  <ScaleCrop>false</ScaleCrop>
  <LinksUpToDate>false</LinksUpToDate>
  <CharactersWithSpaces>2385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2022-11-25T11:47:00Z</dcterms:created>
  <dc:creator>Hao</dc:creator>
  <cp:lastModifiedBy>赵军</cp:lastModifiedBy>
  <cp:lastPrinted>2022-11-15T01:02:00Z</cp:lastPrinted>
  <dcterms:modified xsi:type="dcterms:W3CDTF">2022-11-27T03:44:31Z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5556163746CA422E9E89FCCB6DB0E64F</vt:lpwstr>
  </property>
</Properties>
</file>