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>
      <w:pPr>
        <w:snapToGrid w:val="0"/>
        <w:spacing w:line="312" w:lineRule="auto"/>
        <w:ind w:firstLine="281" w:firstLineChars="100"/>
        <w:jc w:val="both"/>
        <w:outlineLvl w:val="1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12" w:lineRule="auto"/>
        <w:ind w:firstLine="281" w:firstLineChars="100"/>
        <w:jc w:val="center"/>
        <w:outlineLvl w:val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法定代表人/单位负责人授权书</w:t>
      </w:r>
    </w:p>
    <w:p>
      <w:pPr>
        <w:snapToGrid w:val="0"/>
        <w:spacing w:line="312" w:lineRule="auto"/>
        <w:rPr>
          <w:rFonts w:hint="eastAsia" w:ascii="仿宋" w:hAnsi="仿宋" w:eastAsia="仿宋" w:cs="仿宋"/>
          <w:color w:val="0000FF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四川省都江堰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水利发展中心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东风渠管理处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（供应商全称）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法定代表人/单位负责人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>姓名、职务）</w:t>
      </w:r>
      <w:r>
        <w:rPr>
          <w:rFonts w:hint="eastAsia" w:ascii="仿宋" w:hAnsi="仿宋" w:eastAsia="仿宋" w:cs="仿宋"/>
          <w:sz w:val="28"/>
          <w:szCs w:val="28"/>
        </w:rPr>
        <w:t>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被授权人姓名、职务）</w:t>
      </w:r>
      <w:r>
        <w:rPr>
          <w:rFonts w:hint="eastAsia" w:ascii="仿宋" w:hAnsi="仿宋" w:eastAsia="仿宋" w:cs="仿宋"/>
          <w:sz w:val="28"/>
          <w:szCs w:val="28"/>
        </w:rPr>
        <w:t>为我方参加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活动的合法代表，以我方名义全权处理该项目有关磋商、报价、签订合同以及执行合同等一切事宜。</w:t>
      </w: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授权代表无权转让委托，特此声明。</w:t>
      </w: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（加盖公章）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法定代表人/单位负责人（签字或加盖个人名章）：</w:t>
      </w: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</w:t>
      </w: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授权日期： </w:t>
      </w:r>
    </w:p>
    <w:p>
      <w:pPr>
        <w:pStyle w:val="5"/>
        <w:snapToGrid w:val="0"/>
        <w:spacing w:line="312" w:lineRule="auto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napToGrid w:val="0"/>
        <w:spacing w:line="312" w:lineRule="auto"/>
        <w:ind w:firstLine="48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、供应商为法人单位时提供“法定代表人授权书”，供应商为其他组织时提供“单位负责人授权书”，供应商为自然人时提供“自然人身份证明材料”。</w:t>
      </w:r>
    </w:p>
    <w:p>
      <w:pPr>
        <w:snapToGrid w:val="0"/>
        <w:spacing w:line="312" w:lineRule="auto"/>
        <w:ind w:firstLine="560" w:firstLineChars="200"/>
        <w:rPr>
          <w:rFonts w:hint="eastAsia" w:eastAsia="仿宋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须提供</w:t>
      </w:r>
      <w:r>
        <w:rPr>
          <w:rFonts w:hint="eastAsia" w:ascii="仿宋" w:hAnsi="仿宋" w:eastAsia="仿宋" w:cs="仿宋"/>
          <w:sz w:val="28"/>
          <w:szCs w:val="28"/>
        </w:rPr>
        <w:t>授权代表有效身份证明材料复印件，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身份证明材料包括居民身份证（正、反面）或户口本或军官证或护照等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4109E"/>
    <w:rsid w:val="02F67054"/>
    <w:rsid w:val="089B627D"/>
    <w:rsid w:val="15D15C60"/>
    <w:rsid w:val="182A5962"/>
    <w:rsid w:val="32AD53DE"/>
    <w:rsid w:val="348E1FB0"/>
    <w:rsid w:val="3A8F54CB"/>
    <w:rsid w:val="3E3139E8"/>
    <w:rsid w:val="48C13F93"/>
    <w:rsid w:val="6834109E"/>
    <w:rsid w:val="73C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napToGrid w:val="0"/>
      <w:spacing w:afterLines="0" w:afterAutospacing="0" w:line="360" w:lineRule="auto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customStyle="1" w:styleId="5">
    <w:name w:val="！正文"/>
    <w:basedOn w:val="1"/>
    <w:qFormat/>
    <w:uiPriority w:val="0"/>
    <w:pPr>
      <w:spacing w:line="360" w:lineRule="auto"/>
      <w:ind w:firstLine="200" w:firstLineChars="200"/>
    </w:pPr>
    <w:rPr>
      <w:rFonts w:ascii="华文细黑" w:hAnsi="华文细黑" w:eastAsia="华文细黑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2023-06-13T01:01:00Z</dcterms:created>
  <dc:creator>Magic</dc:creator>
  <cp:lastModifiedBy>Magic</cp:lastModifiedBy>
  <dcterms:modified xsi:type="dcterms:W3CDTF">2023-06-13T01:05:05Z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